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725.0" w:type="dxa"/>
        <w:jc w:val="left"/>
        <w:tblInd w:w="-1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45"/>
        <w:gridCol w:w="4560"/>
        <w:gridCol w:w="4320"/>
        <w:tblGridChange w:id="0">
          <w:tblGrid>
            <w:gridCol w:w="4845"/>
            <w:gridCol w:w="4560"/>
            <w:gridCol w:w="4320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LEARNING TARGETS – Novice mid - Novice High Proficiency</w:t>
            </w:r>
          </w:p>
        </w:tc>
      </w:tr>
      <w:tr>
        <w:trPr>
          <w:trHeight w:val="120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Listening and Reading Comprehension (LRC)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 can understand words, phrases, and simple sentences related to everyday life.  I can understand the main idea of what I hear or read. 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Interpersonal Speaking and Writing (ISW)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 can communicate about familiar topics. I can handle short social interactions in which I ask and answer simple questions.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Oral and Written Presentation (OWP)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 can present basic information orally and write short messages on familiar topics. 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710.0" w:type="dxa"/>
        <w:jc w:val="left"/>
        <w:tblInd w:w="-1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335"/>
        <w:gridCol w:w="6375"/>
        <w:tblGridChange w:id="0">
          <w:tblGrid>
            <w:gridCol w:w="7335"/>
            <w:gridCol w:w="6375"/>
          </w:tblGrid>
        </w:tblGridChange>
      </w:tblGrid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</w:t>
            </w:r>
            <w:r w:rsidDel="00000000" w:rsidR="00000000" w:rsidRPr="00000000">
              <w:rPr>
                <w:rFonts w:ascii="Cambria" w:cs="Cambria" w:eastAsia="Cambria" w:hAnsi="Cambria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Nine Weeks 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3</w:t>
            </w:r>
            <w:r w:rsidDel="00000000" w:rsidR="00000000" w:rsidRPr="00000000">
              <w:rPr>
                <w:rFonts w:ascii="Cambria" w:cs="Cambria" w:eastAsia="Cambria" w:hAnsi="Cambria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Nine Weeks</w:t>
            </w:r>
          </w:p>
        </w:tc>
      </w:tr>
      <w:tr>
        <w:trPr>
          <w:trHeight w:val="404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Introduction to your World Language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What words in English have been “borrowed” from the target language?  How do the alphabet and sounds of the target language compare to English?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Where is the target language used in the “real world” and on line?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Our World Language Class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How can I “survive” in a class conducted in the target language? (basic classroom vocabulary; colors; numbers; the calendar; telling time; useful expressions for the classroom)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What information about myself is essential to share to establish what we might have in common? (ask for/spell your name; introduce yourself; say a few things that identify you e.g. student, musician, athlete, nationality, favorite activity)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Friends and family: introducing others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Who makes up my circle of friends and family?  How can I introduce them and/or share information about them with speakers of the target language? (physical description, basic personality adjectives)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left="45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How does my family life compare with that in the target culture?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Food and culture 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5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What special foods are essential to some target culture communities?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5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What are my favorite foods, and what target culture foods do I find most appealing? Why?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5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How do I order basic foods and beverages in a café or restaurant? 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5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How do I use local currency to pay for the bill?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 day at school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5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How is my school week/day structured?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5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What about my school would surprise a new student from the target culture? Why?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5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How is the school system in the target culture compare with mine?  What subjects do students take?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</w:t>
            </w:r>
            <w:r w:rsidDel="00000000" w:rsidR="00000000" w:rsidRPr="00000000">
              <w:rPr>
                <w:rFonts w:ascii="Cambria" w:cs="Cambria" w:eastAsia="Cambria" w:hAnsi="Cambria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Nine Weeks 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4</w:t>
            </w:r>
            <w:r w:rsidDel="00000000" w:rsidR="00000000" w:rsidRPr="00000000">
              <w:rPr>
                <w:rFonts w:ascii="Cambria" w:cs="Cambria" w:eastAsia="Cambria" w:hAnsi="Cambria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Nine Weeks </w:t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My activities: rhythms of life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What activities do I like and want to do, including my hobbies and pastimes? (like, want in infinitive expressions)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What activities do my family and friends enjoy and do?Which ones can I do at certain times of year? (subject pronouns, conjugated verbs)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How much does the weather impact my daily life? How does this compare with some target language communities?  (seasons, weather)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Novel # 1 Reading for fluency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WORLD LANGUAGE PROJECT 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My home 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5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Where do I live? How is my home different from and/or similar to homes in the target culture? (prepositions of location)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My neighborhood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5" w:hanging="360"/>
              <w:contextualSpacing w:val="1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What is in my neighborhood? 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5" w:hanging="360"/>
              <w:contextualSpacing w:val="1"/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Where are places relative to each other? 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mbria" w:cs="Cambria" w:eastAsia="Cambria" w:hAnsi="Cambria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Novel # 2 Reading for fluency</w:t>
            </w:r>
          </w:p>
        </w:tc>
      </w:tr>
    </w:tbl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pgSz w:h="12240" w:w="15840"/>
      <w:pgMar w:bottom="720" w:top="72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contextualSpacing w:val="0"/>
      <w:rPr/>
    </w:pPr>
    <w:r w:rsidDel="00000000" w:rsidR="00000000" w:rsidRPr="00000000">
      <w:rPr>
        <w:rFonts w:ascii="Cambria" w:cs="Cambria" w:eastAsia="Cambria" w:hAnsi="Cambria"/>
        <w:sz w:val="32"/>
        <w:szCs w:val="32"/>
        <w:rtl w:val="0"/>
      </w:rPr>
      <w:t xml:space="preserve">Alamo Heights ISD</w:t>
      <w:tab/>
      <w:t xml:space="preserve"> World Languages Level I</w:t>
      <w:tab/>
      <w:t xml:space="preserve">Year at a Glance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